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2C17"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Join Our Team as a Technical Support Desk Engineer</w:t>
      </w:r>
    </w:p>
    <w:p w14:paraId="4DBA4EDD" w14:textId="77777777" w:rsidR="00916D33" w:rsidRDefault="00916D33" w:rsidP="00916D33">
      <w:pPr>
        <w:pStyle w:val="NormalWeb"/>
        <w:spacing w:before="0" w:beforeAutospacing="0" w:after="0" w:afterAutospacing="0" w:line="23" w:lineRule="atLeast"/>
        <w:rPr>
          <w:rFonts w:ascii="Noto Sans" w:hAnsi="Noto Sans" w:cs="Noto Sans"/>
          <w:sz w:val="20"/>
          <w:szCs w:val="20"/>
          <w:shd w:val="clear" w:color="auto" w:fill="FFFFFF"/>
        </w:rPr>
      </w:pP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Location: </w:t>
      </w:r>
      <w:r w:rsidRPr="00916D33">
        <w:rPr>
          <w:rFonts w:ascii="Noto Sans" w:hAnsi="Noto Sans" w:cs="Noto Sans"/>
          <w:sz w:val="20"/>
          <w:szCs w:val="20"/>
          <w:shd w:val="clear" w:color="auto" w:fill="FFFFFF"/>
        </w:rPr>
        <w:t>Guildford (Office-based)</w:t>
      </w:r>
      <w:r w:rsidRPr="00916D33">
        <w:rPr>
          <w:rFonts w:ascii="Noto Sans" w:hAnsi="Noto Sans" w:cs="Noto Sans"/>
          <w:b/>
          <w:bCs/>
          <w:sz w:val="20"/>
          <w:szCs w:val="20"/>
          <w:shd w:val="clear" w:color="auto" w:fill="FFFFFF"/>
        </w:rPr>
        <w:br/>
      </w: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Contract: </w:t>
      </w:r>
      <w:r w:rsidRPr="00916D33">
        <w:rPr>
          <w:rFonts w:ascii="Noto Sans" w:hAnsi="Noto Sans" w:cs="Noto Sans"/>
          <w:sz w:val="20"/>
          <w:szCs w:val="20"/>
          <w:shd w:val="clear" w:color="auto" w:fill="FFFFFF"/>
        </w:rPr>
        <w:t>Full-time, Permanent (PAYE)</w:t>
      </w:r>
      <w:r w:rsidRPr="00916D33">
        <w:rPr>
          <w:rFonts w:ascii="Noto Sans" w:hAnsi="Noto Sans" w:cs="Noto Sans"/>
          <w:b/>
          <w:bCs/>
          <w:sz w:val="20"/>
          <w:szCs w:val="20"/>
          <w:shd w:val="clear" w:color="auto" w:fill="FFFFFF"/>
        </w:rPr>
        <w:br/>
      </w: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Salary: </w:t>
      </w:r>
      <w:r w:rsidRPr="00916D33">
        <w:rPr>
          <w:rFonts w:ascii="Noto Sans" w:hAnsi="Noto Sans" w:cs="Noto Sans"/>
          <w:sz w:val="20"/>
          <w:szCs w:val="20"/>
          <w:shd w:val="clear" w:color="auto" w:fill="FFFFFF"/>
        </w:rPr>
        <w:t>£32,000–£37,000 + Paid Overtime (Saturday rota)</w:t>
      </w:r>
      <w:r w:rsidRPr="00916D33">
        <w:rPr>
          <w:rFonts w:ascii="Noto Sans" w:hAnsi="Noto Sans" w:cs="Noto Sans"/>
          <w:b/>
          <w:bCs/>
          <w:sz w:val="20"/>
          <w:szCs w:val="20"/>
          <w:shd w:val="clear" w:color="auto" w:fill="FFFFFF"/>
        </w:rPr>
        <w:br/>
      </w: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Hours: </w:t>
      </w:r>
      <w:r w:rsidRPr="00916D33">
        <w:rPr>
          <w:rFonts w:ascii="Noto Sans" w:hAnsi="Noto Sans" w:cs="Noto Sans"/>
          <w:sz w:val="20"/>
          <w:szCs w:val="20"/>
          <w:shd w:val="clear" w:color="auto" w:fill="FFFFFF"/>
        </w:rPr>
        <w:t>Monday–Friday, 8:00–16:30 + Saturday rota (8:00–14:00, paid)</w:t>
      </w:r>
    </w:p>
    <w:p w14:paraId="7EDC2751"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p>
    <w:p w14:paraId="7F704C53"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Noto Sans" w:hAnsi="Noto Sans" w:cs="Noto Sans"/>
          <w:b/>
          <w:bCs/>
          <w:sz w:val="20"/>
          <w:szCs w:val="20"/>
          <w:shd w:val="clear" w:color="auto" w:fill="FFFFFF"/>
        </w:rPr>
        <w:pict w14:anchorId="746EE8B8">
          <v:rect id="_x0000_i1059" style="width:0;height:1.5pt" o:hralign="center" o:hrstd="t" o:hr="t" fillcolor="#a0a0a0" stroked="f"/>
        </w:pict>
      </w:r>
    </w:p>
    <w:p w14:paraId="122CF667"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Noto Sans" w:hAnsi="Noto Sans" w:cs="Noto Sans"/>
          <w:b/>
          <w:bCs/>
          <w:sz w:val="20"/>
          <w:szCs w:val="20"/>
          <w:shd w:val="clear" w:color="auto" w:fill="FFFFFF"/>
        </w:rPr>
        <w:t>Why This Role?</w:t>
      </w:r>
    </w:p>
    <w:p w14:paraId="61F596C5" w14:textId="77777777" w:rsidR="00916D33" w:rsidRDefault="00916D33" w:rsidP="00916D33">
      <w:pPr>
        <w:pStyle w:val="NormalWeb"/>
        <w:spacing w:before="0" w:beforeAutospacing="0" w:after="0" w:afterAutospacing="0" w:line="23" w:lineRule="atLeast"/>
        <w:jc w:val="both"/>
        <w:rPr>
          <w:rFonts w:ascii="Noto Sans" w:hAnsi="Noto Sans" w:cs="Noto Sans"/>
          <w:sz w:val="20"/>
          <w:szCs w:val="20"/>
          <w:shd w:val="clear" w:color="auto" w:fill="FFFFFF"/>
        </w:rPr>
      </w:pPr>
      <w:r w:rsidRPr="00916D33">
        <w:rPr>
          <w:rFonts w:ascii="Noto Sans" w:hAnsi="Noto Sans" w:cs="Noto Sans"/>
          <w:sz w:val="20"/>
          <w:szCs w:val="20"/>
          <w:shd w:val="clear" w:color="auto" w:fill="FFFFFF"/>
        </w:rPr>
        <w:t>Are you a problem-solver with a passion for technical support and customer service? Do you thrive in a fast-paced environment where your expertise makes a real difference? Join a leading manufacturer in the heating industry and become a key player in delivering top-tier support across the UK and Ireland.</w:t>
      </w:r>
    </w:p>
    <w:p w14:paraId="6C071DAF" w14:textId="77777777" w:rsidR="00916D33" w:rsidRPr="00916D33" w:rsidRDefault="00916D33" w:rsidP="00916D33">
      <w:pPr>
        <w:pStyle w:val="NormalWeb"/>
        <w:spacing w:before="0" w:beforeAutospacing="0" w:after="0" w:afterAutospacing="0" w:line="23" w:lineRule="atLeast"/>
        <w:rPr>
          <w:rFonts w:ascii="Noto Sans" w:hAnsi="Noto Sans" w:cs="Noto Sans"/>
          <w:sz w:val="20"/>
          <w:szCs w:val="20"/>
          <w:shd w:val="clear" w:color="auto" w:fill="FFFFFF"/>
        </w:rPr>
      </w:pPr>
    </w:p>
    <w:p w14:paraId="25A5FD1A"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Noto Sans" w:hAnsi="Noto Sans" w:cs="Noto Sans"/>
          <w:b/>
          <w:bCs/>
          <w:sz w:val="20"/>
          <w:szCs w:val="20"/>
          <w:shd w:val="clear" w:color="auto" w:fill="FFFFFF"/>
        </w:rPr>
        <w:pict w14:anchorId="5DE2DD11">
          <v:rect id="_x0000_i1060" style="width:0;height:1.5pt" o:hralign="center" o:hrstd="t" o:hr="t" fillcolor="#a0a0a0" stroked="f"/>
        </w:pict>
      </w:r>
    </w:p>
    <w:p w14:paraId="6BEB99BF"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What You’ll Be Doing</w:t>
      </w:r>
    </w:p>
    <w:p w14:paraId="48762348" w14:textId="77777777" w:rsidR="00916D33" w:rsidRPr="00916D33" w:rsidRDefault="00916D33" w:rsidP="00916D33">
      <w:pPr>
        <w:pStyle w:val="NormalWeb"/>
        <w:spacing w:before="0" w:beforeAutospacing="0" w:after="0" w:afterAutospacing="0" w:line="23" w:lineRule="atLeast"/>
        <w:jc w:val="both"/>
        <w:rPr>
          <w:rFonts w:ascii="Noto Sans" w:hAnsi="Noto Sans" w:cs="Noto Sans"/>
          <w:sz w:val="20"/>
          <w:szCs w:val="20"/>
          <w:shd w:val="clear" w:color="auto" w:fill="FFFFFF"/>
        </w:rPr>
      </w:pPr>
      <w:r w:rsidRPr="00916D33">
        <w:rPr>
          <w:rFonts w:ascii="Noto Sans" w:hAnsi="Noto Sans" w:cs="Noto Sans"/>
          <w:sz w:val="20"/>
          <w:szCs w:val="20"/>
          <w:shd w:val="clear" w:color="auto" w:fill="FFFFFF"/>
        </w:rPr>
        <w:t>As a Technical Support Desk Engineer, you’ll be the go-to expert for our domestic boiler and hot water products. You’ll provide remote technical support, troubleshoot issues, and guide customers, engineers, and installers to effective solutions.</w:t>
      </w:r>
    </w:p>
    <w:p w14:paraId="77345466" w14:textId="77777777" w:rsidR="00916D33" w:rsidRPr="00916D33" w:rsidRDefault="00916D33" w:rsidP="00916D33">
      <w:pPr>
        <w:pStyle w:val="NormalWeb"/>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Your day-to-day will include:</w:t>
      </w:r>
    </w:p>
    <w:p w14:paraId="2D96C5B1"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Handling inbound calls and emails with professionalism and technical know-how</w:t>
      </w:r>
    </w:p>
    <w:p w14:paraId="0C2ADBDD"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Diagnosing faults and offering pre-sales and post-sales support</w:t>
      </w:r>
    </w:p>
    <w:p w14:paraId="6341687A"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Managing warranty claims and dispatching jobs to engineers</w:t>
      </w:r>
    </w:p>
    <w:p w14:paraId="5F51FD31"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Registering products and maintaining accurate system data</w:t>
      </w:r>
    </w:p>
    <w:p w14:paraId="676B17B7"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Resolving customer complaints in line with company policies</w:t>
      </w:r>
    </w:p>
    <w:p w14:paraId="1279BC4C"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Supporting promotional and technical activities</w:t>
      </w:r>
    </w:p>
    <w:p w14:paraId="633969E7"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Collaborating with colleagues to improve service delivery</w:t>
      </w:r>
    </w:p>
    <w:p w14:paraId="2CA0A8E6" w14:textId="77777777" w:rsidR="00916D33" w:rsidRP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Participating in our Saturday support rota (paid overtime)</w:t>
      </w:r>
    </w:p>
    <w:p w14:paraId="7BC5ED51" w14:textId="326F3E66" w:rsidR="00916D33" w:rsidRDefault="00916D33" w:rsidP="00916D33">
      <w:pPr>
        <w:pStyle w:val="NormalWeb"/>
        <w:numPr>
          <w:ilvl w:val="0"/>
          <w:numId w:val="33"/>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Attending training and occasional installer events</w:t>
      </w:r>
    </w:p>
    <w:p w14:paraId="4EC42D40" w14:textId="77777777" w:rsidR="00916D33" w:rsidRPr="00916D33" w:rsidRDefault="00916D33" w:rsidP="00916D33">
      <w:pPr>
        <w:pStyle w:val="NormalWeb"/>
        <w:spacing w:before="0" w:beforeAutospacing="0" w:after="0" w:afterAutospacing="0" w:line="23" w:lineRule="atLeast"/>
        <w:ind w:left="720"/>
        <w:rPr>
          <w:rFonts w:ascii="Noto Sans" w:hAnsi="Noto Sans" w:cs="Noto Sans"/>
          <w:sz w:val="20"/>
          <w:szCs w:val="20"/>
          <w:shd w:val="clear" w:color="auto" w:fill="FFFFFF"/>
        </w:rPr>
      </w:pPr>
    </w:p>
    <w:p w14:paraId="7AF7DD7A"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Noto Sans" w:hAnsi="Noto Sans" w:cs="Noto Sans"/>
          <w:b/>
          <w:bCs/>
          <w:sz w:val="20"/>
          <w:szCs w:val="20"/>
          <w:shd w:val="clear" w:color="auto" w:fill="FFFFFF"/>
        </w:rPr>
        <w:pict w14:anchorId="6347C9B0">
          <v:rect id="_x0000_i1061" style="width:0;height:1.5pt" o:hralign="center" o:hrstd="t" o:hr="t" fillcolor="#a0a0a0" stroked="f"/>
        </w:pict>
      </w:r>
    </w:p>
    <w:p w14:paraId="11F89C3E"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What You’ll Bring</w:t>
      </w:r>
    </w:p>
    <w:p w14:paraId="098EA103" w14:textId="77777777" w:rsidR="00916D33" w:rsidRPr="00916D33" w:rsidRDefault="00916D33" w:rsidP="00916D33">
      <w:pPr>
        <w:pStyle w:val="NormalWeb"/>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We’re looking for someone with:</w:t>
      </w:r>
    </w:p>
    <w:p w14:paraId="3FC3A331"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Solid experience in technical support for heating or similar mechanical/electrical products</w:t>
      </w:r>
    </w:p>
    <w:p w14:paraId="4F5863FE"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Strong fault-finding and diagnostic skills (ideally 5+ years in the boiler/heating industry)</w:t>
      </w:r>
    </w:p>
    <w:p w14:paraId="0D00F546"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ACS Core &amp; Boiler certification (CCN1, CENWAT) – desirable</w:t>
      </w:r>
    </w:p>
    <w:p w14:paraId="78CE246A"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Oil qualifications – a plus</w:t>
      </w:r>
    </w:p>
    <w:p w14:paraId="1757FA3C"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Excellent communication and IT skills</w:t>
      </w:r>
    </w:p>
    <w:p w14:paraId="25278FDD" w14:textId="77777777" w:rsidR="00916D33" w:rsidRP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A collaborative, customer-first mindset</w:t>
      </w:r>
    </w:p>
    <w:p w14:paraId="79C6D05F" w14:textId="77777777" w:rsidR="00916D33" w:rsidRDefault="00916D33" w:rsidP="00916D33">
      <w:pPr>
        <w:pStyle w:val="NormalWeb"/>
        <w:numPr>
          <w:ilvl w:val="0"/>
          <w:numId w:val="34"/>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Bonus: Air source heat pump or F-Gas Cat 1 certification</w:t>
      </w:r>
    </w:p>
    <w:p w14:paraId="0979AC4C" w14:textId="77777777" w:rsidR="00916D33" w:rsidRPr="00916D33" w:rsidRDefault="00916D33" w:rsidP="00916D33">
      <w:pPr>
        <w:pStyle w:val="NormalWeb"/>
        <w:spacing w:before="0" w:beforeAutospacing="0" w:after="0" w:afterAutospacing="0" w:line="23" w:lineRule="atLeast"/>
        <w:ind w:left="720"/>
        <w:rPr>
          <w:rFonts w:ascii="Noto Sans" w:hAnsi="Noto Sans" w:cs="Noto Sans"/>
          <w:sz w:val="20"/>
          <w:szCs w:val="20"/>
          <w:shd w:val="clear" w:color="auto" w:fill="FFFFFF"/>
        </w:rPr>
      </w:pPr>
    </w:p>
    <w:p w14:paraId="5B34CA77"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Noto Sans" w:hAnsi="Noto Sans" w:cs="Noto Sans"/>
          <w:b/>
          <w:bCs/>
          <w:sz w:val="20"/>
          <w:szCs w:val="20"/>
          <w:shd w:val="clear" w:color="auto" w:fill="FFFFFF"/>
        </w:rPr>
        <w:pict w14:anchorId="54115016">
          <v:rect id="_x0000_i1062" style="width:0;height:1.5pt" o:hralign="center" o:hrstd="t" o:hr="t" fillcolor="#a0a0a0" stroked="f"/>
        </w:pict>
      </w:r>
    </w:p>
    <w:p w14:paraId="13481E1C" w14:textId="77777777" w:rsidR="00916D33" w:rsidRPr="00916D33" w:rsidRDefault="00916D33" w:rsidP="00916D33">
      <w:pPr>
        <w:pStyle w:val="NormalWeb"/>
        <w:spacing w:before="0" w:beforeAutospacing="0" w:after="0" w:afterAutospacing="0" w:line="23" w:lineRule="atLeast"/>
        <w:rPr>
          <w:rFonts w:ascii="Noto Sans" w:hAnsi="Noto Sans" w:cs="Noto Sans"/>
          <w:b/>
          <w:bCs/>
          <w:sz w:val="20"/>
          <w:szCs w:val="20"/>
          <w:shd w:val="clear" w:color="auto" w:fill="FFFFFF"/>
        </w:rPr>
      </w:pPr>
      <w:r w:rsidRPr="00916D33">
        <w:rPr>
          <w:rFonts w:ascii="Segoe UI Emoji" w:hAnsi="Segoe UI Emoji" w:cs="Segoe UI Emoji"/>
          <w:b/>
          <w:bCs/>
          <w:sz w:val="20"/>
          <w:szCs w:val="20"/>
          <w:shd w:val="clear" w:color="auto" w:fill="FFFFFF"/>
        </w:rPr>
        <w:t>🎁</w:t>
      </w:r>
      <w:r w:rsidRPr="00916D33">
        <w:rPr>
          <w:rFonts w:ascii="Noto Sans" w:hAnsi="Noto Sans" w:cs="Noto Sans"/>
          <w:b/>
          <w:bCs/>
          <w:sz w:val="20"/>
          <w:szCs w:val="20"/>
          <w:shd w:val="clear" w:color="auto" w:fill="FFFFFF"/>
        </w:rPr>
        <w:t xml:space="preserve"> What’s In It for You?</w:t>
      </w:r>
    </w:p>
    <w:p w14:paraId="50B7DAB5"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Competitive salary + paid overtime</w:t>
      </w:r>
    </w:p>
    <w:p w14:paraId="384E36FC"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22 days’ holiday + bank holidays + 1 extra “Navi Day”</w:t>
      </w:r>
    </w:p>
    <w:p w14:paraId="2BA0243C"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Holiday allowance increases after 2 years</w:t>
      </w:r>
    </w:p>
    <w:p w14:paraId="399ADE99"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Company pension (post-probation)</w:t>
      </w:r>
    </w:p>
    <w:p w14:paraId="055A7465"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Private health insurance (after 2 years)</w:t>
      </w:r>
    </w:p>
    <w:p w14:paraId="7A2FEDE0"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Performance-based bonus</w:t>
      </w:r>
    </w:p>
    <w:p w14:paraId="1BC5AA81" w14:textId="77777777" w:rsidR="00916D33" w:rsidRPr="00916D33" w:rsidRDefault="00916D33" w:rsidP="00916D33">
      <w:pPr>
        <w:pStyle w:val="NormalWeb"/>
        <w:numPr>
          <w:ilvl w:val="0"/>
          <w:numId w:val="35"/>
        </w:numPr>
        <w:spacing w:before="0" w:beforeAutospacing="0" w:after="0" w:afterAutospacing="0" w:line="23" w:lineRule="atLeast"/>
        <w:rPr>
          <w:rFonts w:ascii="Noto Sans" w:hAnsi="Noto Sans" w:cs="Noto Sans"/>
          <w:sz w:val="20"/>
          <w:szCs w:val="20"/>
          <w:shd w:val="clear" w:color="auto" w:fill="FFFFFF"/>
        </w:rPr>
      </w:pPr>
      <w:r w:rsidRPr="00916D33">
        <w:rPr>
          <w:rFonts w:ascii="Noto Sans" w:hAnsi="Noto Sans" w:cs="Noto Sans"/>
          <w:sz w:val="20"/>
          <w:szCs w:val="20"/>
          <w:shd w:val="clear" w:color="auto" w:fill="FFFFFF"/>
        </w:rPr>
        <w:t>Career development opportunities within a growing global brand</w:t>
      </w:r>
    </w:p>
    <w:p w14:paraId="159AFC61" w14:textId="77777777" w:rsidR="006C4C7A" w:rsidRDefault="006C4C7A" w:rsidP="0039307C">
      <w:pPr>
        <w:pStyle w:val="NormalWeb"/>
        <w:spacing w:before="150" w:beforeAutospacing="0" w:after="150" w:afterAutospacing="0" w:line="330" w:lineRule="atLeast"/>
        <w:rPr>
          <w:rFonts w:ascii="Open Sans" w:eastAsia="Times New Roman" w:hAnsi="Open Sans" w:cs="Open Sans"/>
          <w:color w:val="000000"/>
          <w:sz w:val="18"/>
          <w:szCs w:val="18"/>
        </w:rPr>
      </w:pPr>
    </w:p>
    <w:p w14:paraId="2D7C4A09" w14:textId="77777777" w:rsidR="0039307C" w:rsidRDefault="0039307C" w:rsidP="0039307C">
      <w:pPr>
        <w:pStyle w:val="NormalWeb"/>
        <w:spacing w:before="150" w:beforeAutospacing="0" w:after="150" w:afterAutospacing="0" w:line="330" w:lineRule="atLeast"/>
        <w:rPr>
          <w:rFonts w:ascii="Open Sans" w:eastAsia="Times New Roman" w:hAnsi="Open Sans" w:cs="Open Sans"/>
          <w:color w:val="000000"/>
          <w:sz w:val="18"/>
          <w:szCs w:val="18"/>
        </w:rPr>
      </w:pPr>
    </w:p>
    <w:p w14:paraId="2762A0ED" w14:textId="702D5176" w:rsidR="00C132CC" w:rsidRPr="00BB45FB" w:rsidRDefault="00EC53CB" w:rsidP="00BB45FB">
      <w:pPr>
        <w:pStyle w:val="NormalWeb"/>
        <w:spacing w:before="150" w:beforeAutospacing="0" w:after="150" w:afterAutospacing="0" w:line="330" w:lineRule="atLeast"/>
        <w:jc w:val="center"/>
        <w:rPr>
          <w:rFonts w:ascii="Open Sans" w:hAnsi="Open Sans" w:cs="Open Sans"/>
          <w:color w:val="404040"/>
          <w:sz w:val="18"/>
          <w:szCs w:val="18"/>
        </w:rPr>
      </w:pPr>
      <w:r w:rsidRPr="00BB45FB">
        <w:rPr>
          <w:rFonts w:ascii="Open Sans" w:eastAsia="Times New Roman" w:hAnsi="Open Sans" w:cs="Open Sans"/>
          <w:color w:val="000000"/>
          <w:sz w:val="18"/>
          <w:szCs w:val="18"/>
        </w:rPr>
        <w:lastRenderedPageBreak/>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53622EA1" w14:textId="098EA26B" w:rsidR="00DD1EF1"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638E3713" w14:textId="77777777" w:rsidR="00DD1EF1" w:rsidRPr="00DD1EF1"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p>
    <w:p w14:paraId="6E823086" w14:textId="377D0CD6" w:rsidR="00240BF9" w:rsidRPr="00BB45FB" w:rsidRDefault="00C132CC" w:rsidP="00BB45FB">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p w14:paraId="1F68AE86" w14:textId="77777777" w:rsidR="00C22862" w:rsidRPr="00BB45FB" w:rsidRDefault="00C22862">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4"/>
    <w:lvl w:ilvl="0">
      <w:start w:val="1"/>
      <w:numFmt w:val="bullet"/>
      <w:lvlText w:val=""/>
      <w:lvlJc w:val="left"/>
      <w:pPr>
        <w:tabs>
          <w:tab w:val="num" w:pos="720"/>
        </w:tabs>
        <w:ind w:left="720" w:hanging="360"/>
      </w:pPr>
      <w:rPr>
        <w:rFonts w:ascii="Symbol" w:eastAsia="Symbol" w:hAnsi="Symbol"/>
        <w:b w:val="0"/>
        <w:i w:val="0"/>
        <w:strike w:val="0"/>
        <w:dstrike w:val="0"/>
        <w:color w:val="222222"/>
        <w:position w:val="0"/>
        <w:sz w:val="24"/>
        <w:u w:val="none"/>
        <w:effect w:val="none"/>
      </w:rPr>
    </w:lvl>
  </w:abstractNum>
  <w:abstractNum w:abstractNumId="1" w15:restartNumberingAfterBreak="0">
    <w:nsid w:val="024001DC"/>
    <w:multiLevelType w:val="multilevel"/>
    <w:tmpl w:val="FEB0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F5E1E"/>
    <w:multiLevelType w:val="multilevel"/>
    <w:tmpl w:val="F904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67FE9"/>
    <w:multiLevelType w:val="multilevel"/>
    <w:tmpl w:val="AA3E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37B5A"/>
    <w:multiLevelType w:val="hybridMultilevel"/>
    <w:tmpl w:val="0CD0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055E8"/>
    <w:multiLevelType w:val="hybridMultilevel"/>
    <w:tmpl w:val="B64A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6E69"/>
    <w:multiLevelType w:val="multilevel"/>
    <w:tmpl w:val="1856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D69A2"/>
    <w:multiLevelType w:val="hybridMultilevel"/>
    <w:tmpl w:val="768E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A6772"/>
    <w:multiLevelType w:val="multilevel"/>
    <w:tmpl w:val="BAA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E5BA1"/>
    <w:multiLevelType w:val="multilevel"/>
    <w:tmpl w:val="FE4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12D7B"/>
    <w:multiLevelType w:val="hybridMultilevel"/>
    <w:tmpl w:val="FA9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23718"/>
    <w:multiLevelType w:val="multilevel"/>
    <w:tmpl w:val="ADF6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D14FC"/>
    <w:multiLevelType w:val="multilevel"/>
    <w:tmpl w:val="64D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6246E9"/>
    <w:multiLevelType w:val="hybridMultilevel"/>
    <w:tmpl w:val="18AE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E8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1F010F"/>
    <w:multiLevelType w:val="multilevel"/>
    <w:tmpl w:val="8372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F05D8"/>
    <w:multiLevelType w:val="multilevel"/>
    <w:tmpl w:val="AAD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A3E20"/>
    <w:multiLevelType w:val="hybridMultilevel"/>
    <w:tmpl w:val="379268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73C5A"/>
    <w:multiLevelType w:val="multilevel"/>
    <w:tmpl w:val="0DF2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36E16"/>
    <w:multiLevelType w:val="hybridMultilevel"/>
    <w:tmpl w:val="111E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93451"/>
    <w:multiLevelType w:val="multilevel"/>
    <w:tmpl w:val="6E1C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877D60"/>
    <w:multiLevelType w:val="multilevel"/>
    <w:tmpl w:val="226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16492"/>
    <w:multiLevelType w:val="multilevel"/>
    <w:tmpl w:val="0CF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84647"/>
    <w:multiLevelType w:val="multilevel"/>
    <w:tmpl w:val="8D4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976CD"/>
    <w:multiLevelType w:val="hybridMultilevel"/>
    <w:tmpl w:val="C6C2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E0CFD"/>
    <w:multiLevelType w:val="hybridMultilevel"/>
    <w:tmpl w:val="CF185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C5726"/>
    <w:multiLevelType w:val="hybridMultilevel"/>
    <w:tmpl w:val="7138F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F2812"/>
    <w:multiLevelType w:val="multilevel"/>
    <w:tmpl w:val="D0D0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14185"/>
    <w:multiLevelType w:val="hybridMultilevel"/>
    <w:tmpl w:val="824C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600D2"/>
    <w:multiLevelType w:val="multilevel"/>
    <w:tmpl w:val="3CC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00F04"/>
    <w:multiLevelType w:val="hybridMultilevel"/>
    <w:tmpl w:val="5E2A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E1F94"/>
    <w:multiLevelType w:val="hybridMultilevel"/>
    <w:tmpl w:val="3662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3739D"/>
    <w:multiLevelType w:val="multilevel"/>
    <w:tmpl w:val="281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B83251"/>
    <w:multiLevelType w:val="multilevel"/>
    <w:tmpl w:val="1D68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8659FA"/>
    <w:multiLevelType w:val="hybridMultilevel"/>
    <w:tmpl w:val="357E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364790">
    <w:abstractNumId w:val="20"/>
  </w:num>
  <w:num w:numId="2" w16cid:durableId="477460249">
    <w:abstractNumId w:val="12"/>
  </w:num>
  <w:num w:numId="3" w16cid:durableId="697924351">
    <w:abstractNumId w:val="13"/>
  </w:num>
  <w:num w:numId="4" w16cid:durableId="1713453762">
    <w:abstractNumId w:val="24"/>
  </w:num>
  <w:num w:numId="5" w16cid:durableId="892542003">
    <w:abstractNumId w:val="0"/>
  </w:num>
  <w:num w:numId="6" w16cid:durableId="1934124266">
    <w:abstractNumId w:val="10"/>
  </w:num>
  <w:num w:numId="7" w16cid:durableId="818375710">
    <w:abstractNumId w:val="19"/>
  </w:num>
  <w:num w:numId="8" w16cid:durableId="194005697">
    <w:abstractNumId w:val="1"/>
  </w:num>
  <w:num w:numId="9" w16cid:durableId="1233390571">
    <w:abstractNumId w:val="32"/>
  </w:num>
  <w:num w:numId="10" w16cid:durableId="2026249230">
    <w:abstractNumId w:val="17"/>
  </w:num>
  <w:num w:numId="11" w16cid:durableId="253438452">
    <w:abstractNumId w:val="25"/>
  </w:num>
  <w:num w:numId="12" w16cid:durableId="1159804604">
    <w:abstractNumId w:val="23"/>
  </w:num>
  <w:num w:numId="13" w16cid:durableId="297761416">
    <w:abstractNumId w:val="9"/>
  </w:num>
  <w:num w:numId="14" w16cid:durableId="1566646053">
    <w:abstractNumId w:val="5"/>
  </w:num>
  <w:num w:numId="15" w16cid:durableId="1283682350">
    <w:abstractNumId w:val="28"/>
  </w:num>
  <w:num w:numId="16" w16cid:durableId="198133716">
    <w:abstractNumId w:val="14"/>
  </w:num>
  <w:num w:numId="17" w16cid:durableId="1081214341">
    <w:abstractNumId w:val="30"/>
  </w:num>
  <w:num w:numId="18" w16cid:durableId="1233854190">
    <w:abstractNumId w:val="8"/>
  </w:num>
  <w:num w:numId="19" w16cid:durableId="942613564">
    <w:abstractNumId w:val="22"/>
  </w:num>
  <w:num w:numId="20" w16cid:durableId="1006248528">
    <w:abstractNumId w:val="18"/>
  </w:num>
  <w:num w:numId="21" w16cid:durableId="219678162">
    <w:abstractNumId w:val="16"/>
  </w:num>
  <w:num w:numId="22" w16cid:durableId="1787046186">
    <w:abstractNumId w:val="21"/>
  </w:num>
  <w:num w:numId="23" w16cid:durableId="2027058415">
    <w:abstractNumId w:val="26"/>
  </w:num>
  <w:num w:numId="24" w16cid:durableId="910622843">
    <w:abstractNumId w:val="4"/>
  </w:num>
  <w:num w:numId="25" w16cid:durableId="64842629">
    <w:abstractNumId w:val="7"/>
  </w:num>
  <w:num w:numId="26" w16cid:durableId="135491227">
    <w:abstractNumId w:val="6"/>
  </w:num>
  <w:num w:numId="27" w16cid:durableId="463042663">
    <w:abstractNumId w:val="2"/>
  </w:num>
  <w:num w:numId="28" w16cid:durableId="460805802">
    <w:abstractNumId w:val="29"/>
  </w:num>
  <w:num w:numId="29" w16cid:durableId="1835876316">
    <w:abstractNumId w:val="33"/>
  </w:num>
  <w:num w:numId="30" w16cid:durableId="1915240759">
    <w:abstractNumId w:val="11"/>
  </w:num>
  <w:num w:numId="31" w16cid:durableId="642656831">
    <w:abstractNumId w:val="34"/>
  </w:num>
  <w:num w:numId="32" w16cid:durableId="847333510">
    <w:abstractNumId w:val="31"/>
  </w:num>
  <w:num w:numId="33" w16cid:durableId="1273635965">
    <w:abstractNumId w:val="27"/>
  </w:num>
  <w:num w:numId="34" w16cid:durableId="868756790">
    <w:abstractNumId w:val="3"/>
  </w:num>
  <w:num w:numId="35" w16cid:durableId="84648507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2DBF"/>
    <w:rsid w:val="00067063"/>
    <w:rsid w:val="00076876"/>
    <w:rsid w:val="00080480"/>
    <w:rsid w:val="000836C0"/>
    <w:rsid w:val="00094F86"/>
    <w:rsid w:val="000B2DAC"/>
    <w:rsid w:val="000C1806"/>
    <w:rsid w:val="000C1DEA"/>
    <w:rsid w:val="000E6B1C"/>
    <w:rsid w:val="0012509A"/>
    <w:rsid w:val="00171687"/>
    <w:rsid w:val="00174E6D"/>
    <w:rsid w:val="001813EA"/>
    <w:rsid w:val="0019209B"/>
    <w:rsid w:val="00194F6F"/>
    <w:rsid w:val="00196DF6"/>
    <w:rsid w:val="001B3B46"/>
    <w:rsid w:val="001C5AEC"/>
    <w:rsid w:val="001C6DB9"/>
    <w:rsid w:val="001F5FAA"/>
    <w:rsid w:val="00223312"/>
    <w:rsid w:val="00230E22"/>
    <w:rsid w:val="00240BF9"/>
    <w:rsid w:val="0027452F"/>
    <w:rsid w:val="00277001"/>
    <w:rsid w:val="00294E91"/>
    <w:rsid w:val="002A0A6E"/>
    <w:rsid w:val="002B2DFE"/>
    <w:rsid w:val="002B6365"/>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D1D3B"/>
    <w:rsid w:val="003E47BE"/>
    <w:rsid w:val="003E5679"/>
    <w:rsid w:val="003F7FC5"/>
    <w:rsid w:val="00401A7F"/>
    <w:rsid w:val="00410EA5"/>
    <w:rsid w:val="0044376A"/>
    <w:rsid w:val="00444556"/>
    <w:rsid w:val="00465D67"/>
    <w:rsid w:val="00477596"/>
    <w:rsid w:val="00490A6A"/>
    <w:rsid w:val="004C57C5"/>
    <w:rsid w:val="004E6CFC"/>
    <w:rsid w:val="00504A5C"/>
    <w:rsid w:val="00511239"/>
    <w:rsid w:val="00515EB6"/>
    <w:rsid w:val="00561272"/>
    <w:rsid w:val="00582991"/>
    <w:rsid w:val="00596B88"/>
    <w:rsid w:val="005A548F"/>
    <w:rsid w:val="005B28A9"/>
    <w:rsid w:val="005B7A11"/>
    <w:rsid w:val="005D09D6"/>
    <w:rsid w:val="005E349A"/>
    <w:rsid w:val="00606066"/>
    <w:rsid w:val="00643325"/>
    <w:rsid w:val="00643EDA"/>
    <w:rsid w:val="00675070"/>
    <w:rsid w:val="006A5D8E"/>
    <w:rsid w:val="006B3836"/>
    <w:rsid w:val="006C2C9F"/>
    <w:rsid w:val="006C4C7A"/>
    <w:rsid w:val="006E32B7"/>
    <w:rsid w:val="00752170"/>
    <w:rsid w:val="00770A94"/>
    <w:rsid w:val="0078166D"/>
    <w:rsid w:val="00792E58"/>
    <w:rsid w:val="007960B2"/>
    <w:rsid w:val="007C187F"/>
    <w:rsid w:val="007C7337"/>
    <w:rsid w:val="00827111"/>
    <w:rsid w:val="0083196F"/>
    <w:rsid w:val="00831A1B"/>
    <w:rsid w:val="008449A0"/>
    <w:rsid w:val="00886129"/>
    <w:rsid w:val="00890D5C"/>
    <w:rsid w:val="008A5B73"/>
    <w:rsid w:val="008B3536"/>
    <w:rsid w:val="008C132B"/>
    <w:rsid w:val="008E0D7D"/>
    <w:rsid w:val="008F5E73"/>
    <w:rsid w:val="00900940"/>
    <w:rsid w:val="009139D5"/>
    <w:rsid w:val="00915F93"/>
    <w:rsid w:val="00916D33"/>
    <w:rsid w:val="009174E7"/>
    <w:rsid w:val="0092168A"/>
    <w:rsid w:val="0095520F"/>
    <w:rsid w:val="00993EBB"/>
    <w:rsid w:val="009D185A"/>
    <w:rsid w:val="009F3CB9"/>
    <w:rsid w:val="009F6C71"/>
    <w:rsid w:val="00A00BE6"/>
    <w:rsid w:val="00A033B0"/>
    <w:rsid w:val="00A04CED"/>
    <w:rsid w:val="00A13A8B"/>
    <w:rsid w:val="00A3466F"/>
    <w:rsid w:val="00A623B1"/>
    <w:rsid w:val="00A66F4B"/>
    <w:rsid w:val="00AB4EA2"/>
    <w:rsid w:val="00B03613"/>
    <w:rsid w:val="00B3627D"/>
    <w:rsid w:val="00B460D0"/>
    <w:rsid w:val="00B4689C"/>
    <w:rsid w:val="00B62A5C"/>
    <w:rsid w:val="00B816FF"/>
    <w:rsid w:val="00BB1F6B"/>
    <w:rsid w:val="00BB45FB"/>
    <w:rsid w:val="00C132CC"/>
    <w:rsid w:val="00C22862"/>
    <w:rsid w:val="00C42058"/>
    <w:rsid w:val="00C5468D"/>
    <w:rsid w:val="00CA299C"/>
    <w:rsid w:val="00CD4743"/>
    <w:rsid w:val="00CD5B08"/>
    <w:rsid w:val="00CF0F71"/>
    <w:rsid w:val="00D166F4"/>
    <w:rsid w:val="00D178F0"/>
    <w:rsid w:val="00D51145"/>
    <w:rsid w:val="00D6181D"/>
    <w:rsid w:val="00D75121"/>
    <w:rsid w:val="00D85888"/>
    <w:rsid w:val="00DA487F"/>
    <w:rsid w:val="00DD1EF1"/>
    <w:rsid w:val="00DD7E21"/>
    <w:rsid w:val="00E00E1C"/>
    <w:rsid w:val="00E05A9A"/>
    <w:rsid w:val="00E15531"/>
    <w:rsid w:val="00E170A1"/>
    <w:rsid w:val="00E22D89"/>
    <w:rsid w:val="00E427BE"/>
    <w:rsid w:val="00E44535"/>
    <w:rsid w:val="00E714D7"/>
    <w:rsid w:val="00E73B03"/>
    <w:rsid w:val="00E75988"/>
    <w:rsid w:val="00E81C96"/>
    <w:rsid w:val="00EA36BC"/>
    <w:rsid w:val="00EA6705"/>
    <w:rsid w:val="00EC53CB"/>
    <w:rsid w:val="00EF258B"/>
    <w:rsid w:val="00F01B08"/>
    <w:rsid w:val="00F148B3"/>
    <w:rsid w:val="00F163FB"/>
    <w:rsid w:val="00F25090"/>
    <w:rsid w:val="00F37DB0"/>
    <w:rsid w:val="00F80B6B"/>
    <w:rsid w:val="00F83ECB"/>
    <w:rsid w:val="00F87278"/>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94445170">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475144666">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56308812">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13856998">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86479078">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6735607">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2891</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2025-10-07T09:36:00Z</dcterms:created>
  <dcterms:modified xsi:type="dcterms:W3CDTF">2025-10-07T09:36:00Z</dcterms:modified>
</cp:coreProperties>
</file>